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29C" w:rsidRPr="00B64821" w:rsidRDefault="0023529C" w:rsidP="0023529C">
      <w:pPr>
        <w:jc w:val="center"/>
        <w:rPr>
          <w:rFonts w:ascii="Times New Roman" w:hAnsi="Times New Roman"/>
          <w:b/>
          <w:sz w:val="40"/>
          <w:szCs w:val="40"/>
        </w:rPr>
      </w:pPr>
      <w:r w:rsidRPr="00B64821">
        <w:rPr>
          <w:rFonts w:ascii="Times New Roman" w:hAnsi="Times New Roman"/>
          <w:b/>
          <w:sz w:val="40"/>
          <w:szCs w:val="40"/>
        </w:rPr>
        <w:t>Государственная  регистрация перемены имени</w:t>
      </w:r>
    </w:p>
    <w:p w:rsidR="0023529C" w:rsidRDefault="0023529C" w:rsidP="0023529C">
      <w:pPr>
        <w:pStyle w:val="a3"/>
        <w:spacing w:before="0" w:beforeAutospacing="0" w:after="0" w:afterAutospacing="0"/>
        <w:jc w:val="both"/>
        <w:rPr>
          <w:color w:val="3B4256"/>
          <w:sz w:val="28"/>
          <w:szCs w:val="28"/>
        </w:rPr>
      </w:pPr>
      <w:r w:rsidRPr="00B64821">
        <w:rPr>
          <w:b/>
          <w:color w:val="3B4256"/>
          <w:sz w:val="28"/>
          <w:szCs w:val="28"/>
        </w:rPr>
        <w:t>Заявители</w:t>
      </w:r>
      <w:r w:rsidRPr="00B64821">
        <w:rPr>
          <w:color w:val="3B4256"/>
          <w:sz w:val="28"/>
          <w:szCs w:val="28"/>
        </w:rPr>
        <w:t>: физические лица, достигшие возраста 14 лет.</w:t>
      </w:r>
    </w:p>
    <w:p w:rsidR="0023529C" w:rsidRPr="00B64821" w:rsidRDefault="0023529C" w:rsidP="0023529C">
      <w:pPr>
        <w:pStyle w:val="a3"/>
        <w:spacing w:before="0" w:beforeAutospacing="0" w:after="0" w:afterAutospacing="0"/>
        <w:jc w:val="both"/>
        <w:rPr>
          <w:color w:val="3B4256"/>
          <w:sz w:val="28"/>
          <w:szCs w:val="28"/>
        </w:rPr>
      </w:pPr>
    </w:p>
    <w:p w:rsidR="0023529C" w:rsidRDefault="0023529C" w:rsidP="0023529C">
      <w:pPr>
        <w:pStyle w:val="a3"/>
        <w:spacing w:before="0" w:beforeAutospacing="0" w:after="0" w:afterAutospacing="0"/>
        <w:jc w:val="both"/>
        <w:rPr>
          <w:color w:val="3B4256"/>
          <w:sz w:val="28"/>
          <w:szCs w:val="28"/>
        </w:rPr>
      </w:pPr>
      <w:r w:rsidRPr="00B64821">
        <w:rPr>
          <w:b/>
          <w:color w:val="3B4256"/>
          <w:sz w:val="28"/>
          <w:szCs w:val="28"/>
        </w:rPr>
        <w:t>Заявление:</w:t>
      </w:r>
      <w:r w:rsidRPr="00B64821">
        <w:rPr>
          <w:color w:val="3B4256"/>
          <w:sz w:val="28"/>
          <w:szCs w:val="28"/>
        </w:rPr>
        <w:t xml:space="preserve"> подается в орган записи актов гражданского состояния в письменной форме лично лицом, желающим переменить имя.</w:t>
      </w:r>
    </w:p>
    <w:p w:rsidR="0023529C" w:rsidRPr="00B64821" w:rsidRDefault="0023529C" w:rsidP="0023529C">
      <w:pPr>
        <w:pStyle w:val="a3"/>
        <w:spacing w:before="0" w:beforeAutospacing="0" w:after="0" w:afterAutospacing="0"/>
        <w:jc w:val="both"/>
        <w:rPr>
          <w:color w:val="3B4256"/>
          <w:sz w:val="28"/>
          <w:szCs w:val="28"/>
        </w:rPr>
      </w:pPr>
    </w:p>
    <w:p w:rsidR="0023529C" w:rsidRPr="00B64821" w:rsidRDefault="0023529C" w:rsidP="0023529C">
      <w:pPr>
        <w:pStyle w:val="a3"/>
        <w:spacing w:before="0" w:beforeAutospacing="0" w:after="0" w:afterAutospacing="0"/>
        <w:jc w:val="both"/>
        <w:rPr>
          <w:b/>
          <w:color w:val="3B4256"/>
          <w:sz w:val="28"/>
          <w:szCs w:val="28"/>
        </w:rPr>
      </w:pPr>
      <w:r w:rsidRPr="00B64821">
        <w:rPr>
          <w:b/>
          <w:color w:val="3B4256"/>
          <w:sz w:val="28"/>
          <w:szCs w:val="28"/>
        </w:rPr>
        <w:t xml:space="preserve"> При подаче заявления должны быть представлены:</w:t>
      </w:r>
    </w:p>
    <w:p w:rsidR="0023529C" w:rsidRPr="00B64821" w:rsidRDefault="0023529C" w:rsidP="0023529C">
      <w:pPr>
        <w:pStyle w:val="a3"/>
        <w:spacing w:before="0" w:beforeAutospacing="0" w:after="0" w:afterAutospacing="0"/>
        <w:jc w:val="both"/>
        <w:rPr>
          <w:color w:val="3B4256"/>
          <w:sz w:val="28"/>
          <w:szCs w:val="28"/>
        </w:rPr>
      </w:pPr>
    </w:p>
    <w:p w:rsidR="0023529C" w:rsidRPr="00B64821" w:rsidRDefault="0023529C" w:rsidP="0023529C">
      <w:pPr>
        <w:pStyle w:val="a3"/>
        <w:spacing w:before="0" w:beforeAutospacing="0" w:after="0" w:afterAutospacing="0"/>
        <w:jc w:val="both"/>
        <w:rPr>
          <w:color w:val="3B4256"/>
          <w:sz w:val="28"/>
          <w:szCs w:val="28"/>
        </w:rPr>
      </w:pPr>
      <w:r w:rsidRPr="00B64821">
        <w:rPr>
          <w:color w:val="3B4256"/>
          <w:sz w:val="28"/>
          <w:szCs w:val="28"/>
        </w:rPr>
        <w:t>1. Паспорт лица, желающего переменить своё имя, включающее в себя фамилию, собственно имя и (или) отчество.</w:t>
      </w:r>
    </w:p>
    <w:p w:rsidR="0023529C" w:rsidRPr="00B64821" w:rsidRDefault="0023529C" w:rsidP="0023529C">
      <w:pPr>
        <w:pStyle w:val="a3"/>
        <w:spacing w:before="0" w:beforeAutospacing="0" w:after="0" w:afterAutospacing="0"/>
        <w:jc w:val="both"/>
        <w:rPr>
          <w:color w:val="3B4256"/>
          <w:sz w:val="28"/>
          <w:szCs w:val="28"/>
        </w:rPr>
      </w:pPr>
      <w:r w:rsidRPr="00B64821">
        <w:rPr>
          <w:color w:val="3B4256"/>
          <w:sz w:val="28"/>
          <w:szCs w:val="28"/>
        </w:rPr>
        <w:t>2. Свидетельство о рождении лица, желающего переменить имя.</w:t>
      </w:r>
    </w:p>
    <w:p w:rsidR="0023529C" w:rsidRPr="00B64821" w:rsidRDefault="0023529C" w:rsidP="0023529C">
      <w:pPr>
        <w:pStyle w:val="a3"/>
        <w:spacing w:before="0" w:beforeAutospacing="0" w:after="0" w:afterAutospacing="0"/>
        <w:jc w:val="both"/>
        <w:rPr>
          <w:color w:val="3B4256"/>
          <w:sz w:val="28"/>
          <w:szCs w:val="28"/>
        </w:rPr>
      </w:pPr>
      <w:r w:rsidRPr="00B64821">
        <w:rPr>
          <w:color w:val="3B4256"/>
          <w:sz w:val="28"/>
          <w:szCs w:val="28"/>
        </w:rPr>
        <w:t>3. Свидетельство о заключении или расторжении брака, если заявитель ходатайствует о присвоении ему добрачной фамилии в связи с расторжением брака.</w:t>
      </w:r>
    </w:p>
    <w:p w:rsidR="0023529C" w:rsidRPr="00B64821" w:rsidRDefault="0023529C" w:rsidP="0023529C">
      <w:pPr>
        <w:pStyle w:val="a3"/>
        <w:spacing w:before="0" w:beforeAutospacing="0" w:after="0" w:afterAutospacing="0"/>
        <w:jc w:val="both"/>
        <w:rPr>
          <w:color w:val="3B4256"/>
          <w:sz w:val="28"/>
          <w:szCs w:val="28"/>
        </w:rPr>
      </w:pPr>
      <w:r w:rsidRPr="00B64821">
        <w:rPr>
          <w:color w:val="3B4256"/>
          <w:sz w:val="28"/>
          <w:szCs w:val="28"/>
        </w:rPr>
        <w:t xml:space="preserve"> 4. Свидетельства о рождении несовершеннолетних детей заявителя.</w:t>
      </w:r>
    </w:p>
    <w:p w:rsidR="0023529C" w:rsidRPr="00B64821" w:rsidRDefault="0023529C" w:rsidP="0023529C">
      <w:pPr>
        <w:pStyle w:val="a3"/>
        <w:spacing w:before="0" w:beforeAutospacing="0" w:after="0" w:afterAutospacing="0"/>
        <w:jc w:val="both"/>
        <w:rPr>
          <w:color w:val="3B4256"/>
          <w:sz w:val="28"/>
          <w:szCs w:val="28"/>
        </w:rPr>
      </w:pPr>
      <w:r w:rsidRPr="00B64821">
        <w:rPr>
          <w:color w:val="3B4256"/>
          <w:sz w:val="28"/>
          <w:szCs w:val="28"/>
        </w:rPr>
        <w:t>5. С</w:t>
      </w:r>
      <w:r>
        <w:rPr>
          <w:color w:val="3B4256"/>
          <w:sz w:val="28"/>
          <w:szCs w:val="28"/>
        </w:rPr>
        <w:t>огласие родителей, усыновителей</w:t>
      </w:r>
      <w:r w:rsidRPr="00B64821">
        <w:rPr>
          <w:color w:val="3B4256"/>
          <w:sz w:val="28"/>
          <w:szCs w:val="28"/>
        </w:rPr>
        <w:t xml:space="preserve"> </w:t>
      </w:r>
      <w:r>
        <w:rPr>
          <w:color w:val="3B4256"/>
          <w:sz w:val="28"/>
          <w:szCs w:val="28"/>
        </w:rPr>
        <w:t>или попечителя</w:t>
      </w:r>
      <w:r w:rsidRPr="00B64821">
        <w:rPr>
          <w:color w:val="3B4256"/>
          <w:sz w:val="28"/>
          <w:szCs w:val="28"/>
        </w:rPr>
        <w:t xml:space="preserve"> несовер</w:t>
      </w:r>
      <w:r>
        <w:rPr>
          <w:color w:val="3B4256"/>
          <w:sz w:val="28"/>
          <w:szCs w:val="28"/>
        </w:rPr>
        <w:t xml:space="preserve">шеннолетнего лица на перемену </w:t>
      </w:r>
      <w:r w:rsidRPr="00B64821">
        <w:rPr>
          <w:color w:val="3B4256"/>
          <w:sz w:val="28"/>
          <w:szCs w:val="28"/>
        </w:rPr>
        <w:t xml:space="preserve"> имени (должно быть выражено лично в письменной форме в орган</w:t>
      </w:r>
      <w:r>
        <w:rPr>
          <w:color w:val="3B4256"/>
          <w:sz w:val="28"/>
          <w:szCs w:val="28"/>
        </w:rPr>
        <w:t>е ЗАГС)</w:t>
      </w:r>
      <w:r w:rsidRPr="00B64821">
        <w:rPr>
          <w:color w:val="3B4256"/>
          <w:sz w:val="28"/>
          <w:szCs w:val="28"/>
        </w:rPr>
        <w:t>, а в случае отсутствия такого согласия - решение суда, вступившее в законную силу, о разрешении произвести государственную регистрацию перемены имени в отсутствие согласия родителей (одного из них);</w:t>
      </w:r>
    </w:p>
    <w:p w:rsidR="0023529C" w:rsidRPr="00B64821" w:rsidRDefault="0023529C" w:rsidP="0023529C">
      <w:pPr>
        <w:pStyle w:val="a3"/>
        <w:spacing w:before="0" w:beforeAutospacing="0" w:after="0" w:afterAutospacing="0"/>
        <w:jc w:val="both"/>
        <w:rPr>
          <w:color w:val="3B4256"/>
          <w:sz w:val="28"/>
          <w:szCs w:val="28"/>
        </w:rPr>
      </w:pPr>
      <w:r w:rsidRPr="00B64821">
        <w:rPr>
          <w:color w:val="3B4256"/>
          <w:sz w:val="28"/>
          <w:szCs w:val="28"/>
        </w:rPr>
        <w:t>6. Квитанция об уплате госпошлины в размере 1600 рублей;</w:t>
      </w:r>
    </w:p>
    <w:p w:rsidR="0023529C" w:rsidRDefault="0023529C" w:rsidP="0023529C">
      <w:pPr>
        <w:pStyle w:val="a3"/>
        <w:spacing w:before="0" w:beforeAutospacing="0" w:after="0" w:afterAutospacing="0"/>
        <w:jc w:val="both"/>
        <w:rPr>
          <w:color w:val="3B4256"/>
          <w:sz w:val="28"/>
          <w:szCs w:val="28"/>
        </w:rPr>
      </w:pPr>
      <w:r w:rsidRPr="00B64821">
        <w:rPr>
          <w:color w:val="3B4256"/>
          <w:sz w:val="28"/>
          <w:szCs w:val="28"/>
        </w:rPr>
        <w:t>Квитанция об уплате госпошлины в размере 350 рублей (в случае, если в записи актов вносятся изменения в связи с переменой имени, за каждое вносимое изменение).</w:t>
      </w:r>
    </w:p>
    <w:p w:rsidR="0023529C" w:rsidRPr="00B64821" w:rsidRDefault="0023529C" w:rsidP="0023529C">
      <w:pPr>
        <w:pStyle w:val="a3"/>
        <w:spacing w:before="0" w:beforeAutospacing="0" w:after="0" w:afterAutospacing="0"/>
        <w:jc w:val="both"/>
        <w:rPr>
          <w:color w:val="3B4256"/>
          <w:sz w:val="28"/>
          <w:szCs w:val="28"/>
        </w:rPr>
      </w:pPr>
    </w:p>
    <w:p w:rsidR="0023529C" w:rsidRDefault="0023529C" w:rsidP="0023529C">
      <w:pPr>
        <w:pStyle w:val="a3"/>
        <w:spacing w:before="0" w:beforeAutospacing="0" w:after="0" w:afterAutospacing="0"/>
        <w:jc w:val="both"/>
        <w:rPr>
          <w:color w:val="3B4256"/>
          <w:sz w:val="28"/>
          <w:szCs w:val="28"/>
        </w:rPr>
      </w:pPr>
      <w:r w:rsidRPr="00B64821">
        <w:rPr>
          <w:b/>
          <w:color w:val="3B4256"/>
          <w:sz w:val="28"/>
          <w:szCs w:val="28"/>
        </w:rPr>
        <w:t>Выдаваемые документы:</w:t>
      </w:r>
      <w:r w:rsidRPr="00B64821">
        <w:rPr>
          <w:color w:val="3B4256"/>
          <w:sz w:val="28"/>
          <w:szCs w:val="28"/>
        </w:rPr>
        <w:t xml:space="preserve"> свидетельство о перемене имени, новые свидетельства о государственной регистрации актов гражданского состояния в связи с переменой имени.</w:t>
      </w:r>
    </w:p>
    <w:p w:rsidR="0023529C" w:rsidRPr="00B64821" w:rsidRDefault="0023529C" w:rsidP="0023529C">
      <w:pPr>
        <w:pStyle w:val="a3"/>
        <w:spacing w:before="0" w:beforeAutospacing="0" w:after="0" w:afterAutospacing="0"/>
        <w:jc w:val="both"/>
        <w:rPr>
          <w:color w:val="3B4256"/>
          <w:sz w:val="28"/>
          <w:szCs w:val="28"/>
        </w:rPr>
      </w:pPr>
    </w:p>
    <w:p w:rsidR="0023529C" w:rsidRDefault="0023529C" w:rsidP="0023529C">
      <w:pPr>
        <w:pStyle w:val="a3"/>
        <w:spacing w:before="0" w:beforeAutospacing="0" w:after="0" w:afterAutospacing="0"/>
        <w:jc w:val="both"/>
        <w:rPr>
          <w:color w:val="3B4256"/>
          <w:sz w:val="28"/>
          <w:szCs w:val="28"/>
        </w:rPr>
      </w:pPr>
      <w:r w:rsidRPr="00B64821">
        <w:rPr>
          <w:color w:val="3B4256"/>
          <w:sz w:val="28"/>
          <w:szCs w:val="28"/>
        </w:rPr>
        <w:t>Документы выдаются по истечении месяца со дня подачи заявления. При наличии уважительных причин, определенных Федеральным законом "Об актах гражданского состояния", руководителем органа ЗАГС этот срок может быть увеличен, но не более чем на 2 месяца.</w:t>
      </w:r>
    </w:p>
    <w:p w:rsidR="0023529C" w:rsidRPr="00B64821" w:rsidRDefault="0023529C" w:rsidP="0023529C">
      <w:pPr>
        <w:pStyle w:val="a3"/>
        <w:spacing w:before="0" w:beforeAutospacing="0" w:after="0" w:afterAutospacing="0"/>
        <w:jc w:val="both"/>
        <w:rPr>
          <w:color w:val="3B4256"/>
          <w:sz w:val="28"/>
          <w:szCs w:val="28"/>
        </w:rPr>
      </w:pPr>
    </w:p>
    <w:p w:rsidR="0023529C" w:rsidRPr="00B64821" w:rsidRDefault="0023529C" w:rsidP="0023529C">
      <w:pPr>
        <w:pStyle w:val="a3"/>
        <w:spacing w:before="0" w:beforeAutospacing="0" w:after="0" w:afterAutospacing="0"/>
        <w:jc w:val="both"/>
        <w:rPr>
          <w:b/>
          <w:color w:val="3B4256"/>
          <w:sz w:val="28"/>
          <w:szCs w:val="28"/>
        </w:rPr>
      </w:pPr>
      <w:r w:rsidRPr="00B64821">
        <w:rPr>
          <w:b/>
          <w:color w:val="3B4256"/>
          <w:sz w:val="28"/>
          <w:szCs w:val="28"/>
        </w:rPr>
        <w:t>При рассмотрении заявления о перемене имени орган записи актов гражданского состояния использует сведения, содержащиеся в Едином государственном реестре записей актов гражданского состояния, о записях актов гражданского состояния, в которые необходимо внести изменения в связи с переменой имени.</w:t>
      </w:r>
    </w:p>
    <w:p w:rsidR="001E3D8E" w:rsidRDefault="001E3D8E"/>
    <w:sectPr w:rsidR="001E3D8E" w:rsidSect="001E3D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529C"/>
    <w:rsid w:val="001E3D8E"/>
    <w:rsid w:val="002352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29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529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ikt-nach</dc:creator>
  <cp:lastModifiedBy>ikt-nach</cp:lastModifiedBy>
  <cp:revision>1</cp:revision>
  <dcterms:created xsi:type="dcterms:W3CDTF">2025-08-19T12:43:00Z</dcterms:created>
  <dcterms:modified xsi:type="dcterms:W3CDTF">2025-08-19T12:43:00Z</dcterms:modified>
</cp:coreProperties>
</file>